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i/>
          <w:i/>
          <w:iCs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4673600</wp:posOffset>
            </wp:positionH>
            <wp:positionV relativeFrom="page">
              <wp:posOffset>114300</wp:posOffset>
            </wp:positionV>
            <wp:extent cx="2572385" cy="793115"/>
            <wp:effectExtent l="0" t="0" r="0" b="0"/>
            <wp:wrapSquare wrapText="largest"/>
            <wp:docPr id="1" name="Obraz2 kopia 1 kopia 1 kopia 1 kopia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 kopia 1 kopia 1 kopia 1 kopia 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spacing w:val="20"/>
          <w:sz w:val="18"/>
          <w:szCs w:val="18"/>
          <w:lang w:eastAsia="pl-PL"/>
        </w:rPr>
        <w:t xml:space="preserve">ZAŁĄCZNIK NR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spacing w:val="20"/>
          <w:sz w:val="18"/>
          <w:szCs w:val="18"/>
          <w:lang w:eastAsia="pl-PL"/>
        </w:rPr>
        <w:t>7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000000"/>
          <w:spacing w:val="20"/>
          <w:sz w:val="18"/>
          <w:szCs w:val="18"/>
          <w:lang w:eastAsia="pl-PL"/>
        </w:rPr>
        <w:t xml:space="preserve"> DO ZAPYTANIA OFERTOWEGO PN.: „Częściowa konserwacja XVII-wiecznej polichromii w Kościele p.w. Najświętszego Serca Pana Jezusa w Świeciu”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 w:eastAsia="Calibri" w:cs="Times New Roman"/>
          <w:b/>
          <w:spacing w:val="2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pacing w:val="20"/>
          <w:sz w:val="28"/>
          <w:szCs w:val="28"/>
          <w:lang w:eastAsia="en-US"/>
        </w:rPr>
        <w:t>PRZEDMIAR ROBÓT</w:t>
      </w:r>
    </w:p>
    <w:p>
      <w:pPr>
        <w:pStyle w:val="PlainText"/>
        <w:jc w:val="center"/>
        <w:rPr>
          <w:rFonts w:ascii="Times New Roman" w:hAnsi="Times New Roman" w:eastAsia="Calibri" w:cs="Times New Roman"/>
          <w:b/>
          <w:spacing w:val="2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pacing w:val="20"/>
          <w:sz w:val="28"/>
          <w:szCs w:val="28"/>
          <w:lang w:eastAsia="en-US"/>
        </w:rPr>
      </w:r>
    </w:p>
    <w:p>
      <w:pPr>
        <w:pStyle w:val="PlainText"/>
        <w:jc w:val="center"/>
        <w:rPr>
          <w:rFonts w:ascii="Times New Roman" w:hAnsi="Times New Roman" w:eastAsia="Calibri" w:cs="Times New Roman"/>
          <w:b/>
          <w:spacing w:val="2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pacing w:val="20"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eastAsia="en-US"/>
        </w:rPr>
        <w:t>„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eastAsia="en-US"/>
        </w:rPr>
        <w:t>Częściowa konserwacja XVII-wiecznej polichromii w kościele p.w. Najświętszego Serca Pana Jezusa w Świeciu”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997"/>
        <w:gridCol w:w="1988"/>
        <w:gridCol w:w="1842"/>
        <w:gridCol w:w="1699"/>
      </w:tblGrid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pl-PL" w:bidi="ar-SA"/>
              </w:rPr>
              <w:t>L.p</w:t>
            </w:r>
          </w:p>
        </w:tc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pl-PL" w:bidi="ar-SA"/>
              </w:rPr>
              <w:t>Zakres czynności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pl-PL" w:bidi="ar-SA"/>
              </w:rPr>
              <w:t>Powierzchnia (dm</w:t>
            </w: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vertAlign w:val="superscript"/>
                <w:lang w:val="pl-PL" w:bidi="ar-SA"/>
              </w:rPr>
              <w:t>2</w:t>
            </w: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pl-PL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pl-PL" w:bidi="ar-SA"/>
              </w:rPr>
              <w:t>Wartość netto (zł)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1.</w:t>
            </w:r>
          </w:p>
        </w:tc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Pełna konserwacja powierzchni polichromowanych - balustrada II piętra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1816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2.</w:t>
            </w:r>
          </w:p>
        </w:tc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Konserwacja powierzchni z monochromią - balustrada II piętra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1204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3.</w:t>
            </w:r>
          </w:p>
        </w:tc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Strop - pełna konserwacja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1035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4.</w:t>
            </w:r>
          </w:p>
        </w:tc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Strop - etap II konserwacji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5120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5.</w:t>
            </w:r>
          </w:p>
        </w:tc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Belka stropowa - etap II konserwacji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820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70" w:hRule="atLeast"/>
        </w:trPr>
        <w:tc>
          <w:tcPr>
            <w:tcW w:w="54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suma: cena netto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70" w:hRule="atLeast"/>
        </w:trPr>
        <w:tc>
          <w:tcPr>
            <w:tcW w:w="54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  <w:t>suma: VAT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70" w:hRule="atLeast"/>
        </w:trPr>
        <w:tc>
          <w:tcPr>
            <w:tcW w:w="54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99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988" w:type="dxa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pl-PL" w:bidi="ar-SA"/>
              </w:rPr>
              <w:t>suma: cena brutto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</w:t>
      </w:r>
      <w:r>
        <w:rPr>
          <w:rFonts w:cs="Times New Roman" w:ascii="Times New Roman" w:hAnsi="Times New Roman"/>
        </w:rPr>
        <w:t>brutto</w:t>
      </w:r>
      <w:r>
        <w:rPr>
          <w:rFonts w:cs="Times New Roman" w:ascii="Times New Roman" w:hAnsi="Times New Roman"/>
        </w:rPr>
        <w:t>: ………………………………………………………………………………..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........................., dn. .........................</w:t>
        <w:tab/>
        <w:t xml:space="preserve">                           .........................................................................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Miejscowość, data</w:t>
        <w:tab/>
        <w:tab/>
        <w:tab/>
        <w:tab/>
        <w:tab/>
        <w:t xml:space="preserve">                                Podpis osób uprawnionych do składania oświadczeń</w:t>
      </w:r>
    </w:p>
    <w:p>
      <w:pPr>
        <w:pStyle w:val="Normal"/>
        <w:spacing w:lineRule="auto" w:line="240" w:before="0" w:after="0"/>
        <w:ind w:left="4248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16"/>
          <w:szCs w:val="16"/>
        </w:rPr>
        <w:t>woli w imieniu Wykonawcy oraz pieczątka / pieczątki</w:t>
      </w:r>
    </w:p>
    <w:p>
      <w:pPr>
        <w:pStyle w:val="Tekstpodstawowy21"/>
        <w:rPr>
          <w:rFonts w:ascii="Times New Roman" w:hAnsi="Times New Roman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284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Header"/>
      <w:jc w:val="right"/>
      <w:rPr>
        <w:rFonts w:ascii="Times New Roman" w:hAnsi="Times New Roman" w:eastAsia="Times New Roman" w:cs="Times New Roman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Header"/>
      <w:jc w:val="right"/>
      <w:rPr>
        <w:rFonts w:ascii="Times New Roman" w:hAnsi="Times New Roman" w:eastAsia="Times New Roman" w:cs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2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16249"/>
    <w:rPr/>
  </w:style>
  <w:style w:type="character" w:styleId="StopkaZnak" w:customStyle="1">
    <w:name w:val="Stopka Znak"/>
    <w:basedOn w:val="DefaultParagraphFont"/>
    <w:uiPriority w:val="99"/>
    <w:qFormat/>
    <w:rsid w:val="00116249"/>
    <w:rPr/>
  </w:style>
  <w:style w:type="character" w:styleId="ZwykytekstZnak" w:customStyle="1">
    <w:name w:val="Zwykły tekst Znak"/>
    <w:basedOn w:val="DefaultParagraphFont"/>
    <w:link w:val="PlainText"/>
    <w:uiPriority w:val="99"/>
    <w:qFormat/>
    <w:rsid w:val="00400c44"/>
    <w:rPr>
      <w:rFonts w:ascii="Consolas" w:hAnsi="Consolas" w:eastAsia="Calibri" w:cs="Consolas"/>
      <w:sz w:val="21"/>
      <w:szCs w:val="21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16249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Footer">
    <w:name w:val="Footer"/>
    <w:basedOn w:val="Normal"/>
    <w:link w:val="StopkaZnak"/>
    <w:uiPriority w:val="99"/>
    <w:unhideWhenUsed/>
    <w:rsid w:val="00116249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ListParagraph">
    <w:name w:val="List Paragraph"/>
    <w:basedOn w:val="Normal"/>
    <w:uiPriority w:val="34"/>
    <w:qFormat/>
    <w:rsid w:val="00116249"/>
    <w:pPr>
      <w:spacing w:before="0" w:after="200"/>
      <w:ind w:left="720"/>
      <w:contextualSpacing/>
    </w:pPr>
    <w:rPr/>
  </w:style>
  <w:style w:type="paragraph" w:styleId="PlainText">
    <w:name w:val="Plain Text"/>
    <w:basedOn w:val="Normal"/>
    <w:link w:val="ZwykytekstZnak"/>
    <w:uiPriority w:val="99"/>
    <w:unhideWhenUsed/>
    <w:qFormat/>
    <w:rsid w:val="00400c44"/>
    <w:pPr>
      <w:suppressAutoHyphens w:val="false"/>
      <w:spacing w:lineRule="auto" w:line="240" w:before="0" w:after="0"/>
    </w:pPr>
    <w:rPr>
      <w:rFonts w:ascii="Consolas" w:hAnsi="Consolas" w:cs="Consolas"/>
      <w:sz w:val="21"/>
      <w:szCs w:val="21"/>
      <w:lang w:eastAsia="pl-PL"/>
    </w:rPr>
  </w:style>
  <w:style w:type="paragraph" w:styleId="Tekstpodstawowy21" w:customStyle="1">
    <w:name w:val="Tekst podstawowy 21"/>
    <w:basedOn w:val="Normal"/>
    <w:uiPriority w:val="99"/>
    <w:qFormat/>
    <w:rsid w:val="00b127dc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162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LibreOffice/7.6.2.1$Windows_X86_64 LibreOffice_project/56f7684011345957bbf33a7ee678afaf4d2ba333</Application>
  <AppVersion>15.0000</AppVersion>
  <Pages>1</Pages>
  <Words>115</Words>
  <Characters>825</Characters>
  <CharactersWithSpaces>1006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2024-01-02T12:57:00Z</dcterms:created>
  <dc:creator>Arkadiusz Mosio</dc:creator>
  <dc:description/>
  <dc:language>pl-PL</dc:language>
  <cp:lastModifiedBy/>
  <dcterms:modified xsi:type="dcterms:W3CDTF">2024-02-19T10:17:17Z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